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3E" w:rsidRPr="00DA22F3" w:rsidRDefault="00C7133E" w:rsidP="00B57F83">
      <w:pPr>
        <w:spacing w:after="120" w:line="259" w:lineRule="auto"/>
        <w:jc w:val="center"/>
        <w:rPr>
          <w:rFonts w:ascii="Calibri" w:hAnsi="Calibri" w:cs="Calibri"/>
          <w:b/>
          <w:noProof/>
          <w:spacing w:val="-6"/>
          <w:sz w:val="28"/>
          <w:szCs w:val="28"/>
          <w:lang w:val="uz-Cyrl-UZ" w:eastAsia="uz-Cyrl-UZ"/>
        </w:rPr>
      </w:pPr>
      <w:r w:rsidRPr="00DA22F3">
        <w:rPr>
          <w:rFonts w:ascii="Calibri" w:hAnsi="Calibri" w:cs="Calibri"/>
          <w:b/>
          <w:noProof/>
          <w:spacing w:val="-6"/>
          <w:sz w:val="28"/>
          <w:szCs w:val="28"/>
          <w:lang w:val="uz-Cyrl-UZ" w:eastAsia="uz-Cyrl-UZ"/>
        </w:rPr>
        <w:t>Ruxsat berish jarayoni elektronlashtirildi</w:t>
      </w:r>
    </w:p>
    <w:p w:rsidR="00C7133E" w:rsidRPr="00DA22F3" w:rsidRDefault="00C7133E" w:rsidP="00B57F83">
      <w:pPr>
        <w:spacing w:after="120" w:line="252" w:lineRule="auto"/>
        <w:ind w:firstLine="680"/>
        <w:jc w:val="both"/>
        <w:rPr>
          <w:rFonts w:ascii="Calibri" w:hAnsi="Calibri" w:cs="Calibri"/>
          <w:noProof/>
          <w:spacing w:val="-4"/>
          <w:sz w:val="28"/>
          <w:szCs w:val="28"/>
          <w:lang w:val="uz-Cyrl-UZ"/>
        </w:rPr>
      </w:pPr>
      <w:r w:rsidRPr="00DA22F3"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  <w:t>Ruxsatnoma olish uchun ariza berish, koʻrib chiqish, qayta rasmiylashtirish, amal qilish muddatini uzaytirish, amal qilishini toʻxtatib turish, ularni oʻzgartirish, bekor qilish va tugatishning yagona tartibi belgilandi.</w:t>
      </w:r>
    </w:p>
    <w:p w:rsidR="00C7133E" w:rsidRPr="00DA22F3" w:rsidRDefault="00C7133E" w:rsidP="00B57F83">
      <w:pPr>
        <w:spacing w:line="259" w:lineRule="auto"/>
        <w:ind w:firstLine="680"/>
        <w:jc w:val="both"/>
        <w:rPr>
          <w:rFonts w:ascii="Calibri" w:eastAsia="Calibri" w:hAnsi="Calibri" w:cs="Calibri"/>
          <w:noProof/>
          <w:sz w:val="28"/>
          <w:szCs w:val="28"/>
          <w:lang w:val="uz-Cyrl-UZ" w:eastAsia="en-US"/>
        </w:rPr>
      </w:pPr>
      <w:r w:rsidRPr="00DA22F3">
        <w:rPr>
          <w:rFonts w:ascii="Calibri" w:eastAsia="Calibri" w:hAnsi="Calibri" w:cs="Calibri"/>
          <w:noProof/>
          <w:sz w:val="28"/>
          <w:szCs w:val="28"/>
          <w:lang w:val="uz-Cyrl-UZ" w:eastAsia="en-US"/>
        </w:rPr>
        <w:t xml:space="preserve">Qaror bilan </w:t>
      </w:r>
      <w:r w:rsidRPr="00DA22F3">
        <w:rPr>
          <w:rFonts w:ascii="Calibri" w:eastAsia="Calibri" w:hAnsi="Calibri" w:cs="Calibri"/>
          <w:b/>
          <w:noProof/>
          <w:sz w:val="28"/>
          <w:szCs w:val="28"/>
          <w:lang w:val="uz-Cyrl-UZ" w:eastAsia="en-US"/>
        </w:rPr>
        <w:t>27 ta</w:t>
      </w:r>
      <w:r w:rsidRPr="00DA22F3">
        <w:rPr>
          <w:rFonts w:ascii="Calibri" w:eastAsia="Calibri" w:hAnsi="Calibri" w:cs="Calibri"/>
          <w:noProof/>
          <w:sz w:val="28"/>
          <w:szCs w:val="28"/>
          <w:lang w:val="uz-Cyrl-UZ" w:eastAsia="en-US"/>
        </w:rPr>
        <w:t xml:space="preserve"> ruxsat etish xususiyatiga ega hujjatlarning pasportlari tasdiqlandi.</w:t>
      </w:r>
    </w:p>
    <w:p w:rsidR="00C7133E" w:rsidRPr="00DA22F3" w:rsidRDefault="00C7133E" w:rsidP="00B57F83">
      <w:pPr>
        <w:spacing w:line="259" w:lineRule="auto"/>
        <w:ind w:firstLine="680"/>
        <w:jc w:val="both"/>
        <w:rPr>
          <w:rFonts w:ascii="Calibri" w:hAnsi="Calibri" w:cs="Calibri"/>
          <w:noProof/>
          <w:spacing w:val="-4"/>
          <w:sz w:val="28"/>
          <w:szCs w:val="28"/>
          <w:lang w:val="uz-Cyrl-UZ"/>
        </w:rPr>
      </w:pPr>
      <w:r w:rsidRPr="00DA22F3">
        <w:rPr>
          <w:rFonts w:ascii="Calibri" w:eastAsia="Calibri" w:hAnsi="Calibri" w:cs="Calibri"/>
          <w:noProof/>
          <w:sz w:val="28"/>
          <w:szCs w:val="28"/>
          <w:lang w:val="uz-Cyrl-UZ" w:eastAsia="en-US"/>
        </w:rPr>
        <w:t xml:space="preserve">Endilikda barcha arizalar </w:t>
      </w:r>
      <w:r w:rsidRPr="00DA22F3">
        <w:rPr>
          <w:rFonts w:ascii="Calibri" w:hAnsi="Calibri" w:cs="Calibri"/>
          <w:b/>
          <w:noProof/>
          <w:spacing w:val="-4"/>
          <w:sz w:val="28"/>
          <w:szCs w:val="28"/>
          <w:lang w:val="uz-Cyrl-UZ"/>
        </w:rPr>
        <w:t>elektron tarzda</w:t>
      </w:r>
      <w:r w:rsidRPr="00DA22F3">
        <w:rPr>
          <w:rFonts w:ascii="Calibri" w:eastAsia="Calibri" w:hAnsi="Calibri" w:cs="Calibri"/>
          <w:noProof/>
          <w:sz w:val="28"/>
          <w:szCs w:val="28"/>
          <w:lang w:val="uz-Cyrl-UZ" w:eastAsia="en-US"/>
        </w:rPr>
        <w:t xml:space="preserve"> “Litsenziya” axborot tizimi</w:t>
      </w:r>
      <w:r w:rsidRPr="00DA22F3">
        <w:rPr>
          <w:rFonts w:ascii="Calibri" w:eastAsia="Calibri" w:hAnsi="Calibri" w:cs="Calibri"/>
          <w:b/>
          <w:bCs/>
          <w:noProof/>
          <w:sz w:val="28"/>
          <w:szCs w:val="28"/>
          <w:lang w:val="uz-Cyrl-UZ" w:eastAsia="en-US"/>
        </w:rPr>
        <w:t xml:space="preserve"> </w:t>
      </w:r>
      <w:r w:rsidRPr="00DA22F3">
        <w:rPr>
          <w:rFonts w:ascii="Calibri" w:eastAsia="Calibri" w:hAnsi="Calibri" w:cs="Calibri"/>
          <w:bCs/>
          <w:i/>
          <w:noProof/>
          <w:sz w:val="28"/>
          <w:szCs w:val="28"/>
          <w:lang w:val="uz-Cyrl-UZ" w:eastAsia="en-US"/>
        </w:rPr>
        <w:t>(license.gov.uz)</w:t>
      </w:r>
      <w:r w:rsidRPr="00DA22F3">
        <w:rPr>
          <w:rFonts w:ascii="Calibri" w:eastAsia="Calibri" w:hAnsi="Calibri" w:cs="Calibri"/>
          <w:b/>
          <w:bCs/>
          <w:noProof/>
          <w:sz w:val="28"/>
          <w:szCs w:val="28"/>
          <w:lang w:val="uz-Cyrl-UZ" w:eastAsia="en-US"/>
        </w:rPr>
        <w:t xml:space="preserve"> </w:t>
      </w:r>
      <w:r w:rsidRPr="00DA22F3">
        <w:rPr>
          <w:rFonts w:ascii="Calibri" w:eastAsia="Calibri" w:hAnsi="Calibri" w:cs="Calibri"/>
          <w:noProof/>
          <w:sz w:val="28"/>
          <w:szCs w:val="28"/>
          <w:lang w:val="uz-Cyrl-UZ" w:eastAsia="en-US"/>
        </w:rPr>
        <w:t xml:space="preserve">orqali </w:t>
      </w:r>
      <w:r w:rsidRPr="00DA22F3">
        <w:rPr>
          <w:rFonts w:ascii="Calibri" w:hAnsi="Calibri" w:cs="Calibri"/>
          <w:b/>
          <w:noProof/>
          <w:spacing w:val="-4"/>
          <w:sz w:val="28"/>
          <w:szCs w:val="28"/>
          <w:lang w:val="uz-Cyrl-UZ"/>
        </w:rPr>
        <w:t>dam olish va bayram kunlaridan qatʼi nazar</w:t>
      </w:r>
      <w:r w:rsidRPr="00DA22F3">
        <w:rPr>
          <w:rFonts w:ascii="Calibri" w:eastAsia="Calibri" w:hAnsi="Calibri" w:cs="Calibri"/>
          <w:noProof/>
          <w:sz w:val="28"/>
          <w:szCs w:val="28"/>
          <w:lang w:val="uz-Cyrl-UZ" w:eastAsia="en-US"/>
        </w:rPr>
        <w:t xml:space="preserve">, </w:t>
      </w:r>
      <w:r w:rsidRPr="00DA22F3">
        <w:rPr>
          <w:rFonts w:ascii="Calibri" w:eastAsia="Calibri" w:hAnsi="Calibri" w:cs="Calibri"/>
          <w:b/>
          <w:noProof/>
          <w:sz w:val="28"/>
          <w:szCs w:val="28"/>
          <w:lang w:val="uz-Cyrl-UZ" w:eastAsia="en-US"/>
        </w:rPr>
        <w:t>har kuni</w:t>
      </w:r>
      <w:r w:rsidRPr="00DA22F3">
        <w:rPr>
          <w:rFonts w:ascii="Calibri" w:eastAsia="Calibri" w:hAnsi="Calibri" w:cs="Calibri"/>
          <w:noProof/>
          <w:sz w:val="28"/>
          <w:szCs w:val="28"/>
          <w:lang w:val="uz-Cyrl-UZ" w:eastAsia="en-US"/>
        </w:rPr>
        <w:t xml:space="preserve"> </w:t>
      </w:r>
      <w:r w:rsidRPr="00DA22F3">
        <w:rPr>
          <w:rFonts w:ascii="Calibri" w:hAnsi="Calibri" w:cs="Calibri"/>
          <w:b/>
          <w:noProof/>
          <w:spacing w:val="-4"/>
          <w:sz w:val="28"/>
          <w:szCs w:val="28"/>
          <w:lang w:val="uz-Cyrl-UZ"/>
        </w:rPr>
        <w:t xml:space="preserve">24 soat davomida </w:t>
      </w:r>
      <w:r w:rsidRPr="00DA22F3">
        <w:rPr>
          <w:rFonts w:ascii="Calibri" w:hAnsi="Calibri" w:cs="Calibri"/>
          <w:noProof/>
          <w:spacing w:val="-4"/>
          <w:sz w:val="28"/>
          <w:szCs w:val="28"/>
          <w:lang w:val="uz-Cyrl-UZ"/>
        </w:rPr>
        <w:t xml:space="preserve">qabul qilinadi. </w:t>
      </w:r>
    </w:p>
    <w:p w:rsidR="00C7133E" w:rsidRPr="00DA22F3" w:rsidRDefault="00C7133E" w:rsidP="00B57F83">
      <w:pPr>
        <w:spacing w:line="259" w:lineRule="auto"/>
        <w:ind w:firstLine="680"/>
        <w:jc w:val="both"/>
        <w:rPr>
          <w:rFonts w:ascii="Calibri" w:hAnsi="Calibri" w:cs="Calibri"/>
          <w:i/>
          <w:noProof/>
          <w:spacing w:val="-4"/>
          <w:sz w:val="28"/>
          <w:szCs w:val="28"/>
          <w:lang w:val="uz-Cyrl-UZ"/>
        </w:rPr>
      </w:pPr>
      <w:r w:rsidRPr="00DA22F3">
        <w:rPr>
          <w:rFonts w:ascii="Calibri" w:hAnsi="Calibri" w:cs="Calibri"/>
          <w:i/>
          <w:noProof/>
          <w:spacing w:val="-4"/>
          <w:sz w:val="28"/>
          <w:szCs w:val="28"/>
          <w:lang w:val="uz-Cyrl-UZ"/>
        </w:rPr>
        <w:t xml:space="preserve">Bu bilan fuqarolarning davlat organlariga “borish” va “kutish” kabi ortiqcha ovoragarchiliklarga chek qoʻyildi. </w:t>
      </w:r>
    </w:p>
    <w:p w:rsidR="00C7133E" w:rsidRPr="00DA22F3" w:rsidRDefault="00C7133E" w:rsidP="00B57F83">
      <w:pPr>
        <w:spacing w:after="100" w:line="252" w:lineRule="auto"/>
        <w:ind w:firstLine="680"/>
        <w:jc w:val="both"/>
        <w:rPr>
          <w:rFonts w:ascii="Calibri" w:hAnsi="Calibri" w:cs="Calibri"/>
          <w:noProof/>
          <w:spacing w:val="-4"/>
          <w:sz w:val="28"/>
          <w:szCs w:val="28"/>
          <w:lang w:val="uz-Cyrl-UZ"/>
        </w:rPr>
      </w:pPr>
      <w:r w:rsidRPr="00DA22F3">
        <w:rPr>
          <w:rFonts w:ascii="Calibri" w:hAnsi="Calibri" w:cs="Calibri"/>
          <w:noProof/>
          <w:spacing w:val="-4"/>
          <w:sz w:val="28"/>
          <w:szCs w:val="28"/>
          <w:lang w:val="uz-Cyrl-UZ"/>
        </w:rPr>
        <w:t>Ruxsatnomani olish uchun ariza vakolatli organga “</w:t>
      </w:r>
      <w:r w:rsidRPr="00DA22F3">
        <w:rPr>
          <w:rFonts w:ascii="Calibri" w:hAnsi="Calibri" w:cs="Calibri"/>
          <w:b/>
          <w:noProof/>
          <w:spacing w:val="-4"/>
          <w:sz w:val="28"/>
          <w:szCs w:val="28"/>
          <w:lang w:val="uz-Cyrl-UZ"/>
        </w:rPr>
        <w:t>Litsenziya” AT</w:t>
      </w:r>
      <w:r w:rsidRPr="00DA22F3">
        <w:rPr>
          <w:rFonts w:ascii="Calibri" w:hAnsi="Calibri" w:cs="Calibri"/>
          <w:noProof/>
          <w:spacing w:val="-4"/>
          <w:sz w:val="28"/>
          <w:szCs w:val="28"/>
          <w:lang w:val="uz-Cyrl-UZ"/>
        </w:rPr>
        <w:t xml:space="preserve"> yoki </w:t>
      </w:r>
      <w:r w:rsidR="00EF7D28">
        <w:rPr>
          <w:rFonts w:ascii="Calibri" w:hAnsi="Calibri" w:cs="Calibri"/>
          <w:b/>
          <w:noProof/>
          <w:spacing w:val="-4"/>
          <w:sz w:val="28"/>
          <w:szCs w:val="28"/>
          <w:lang w:val="uz-Cyrl-UZ"/>
        </w:rPr>
        <w:t>Y</w:t>
      </w:r>
      <w:bookmarkStart w:id="0" w:name="_GoBack"/>
      <w:bookmarkEnd w:id="0"/>
      <w:r w:rsidRPr="00DA22F3">
        <w:rPr>
          <w:rFonts w:ascii="Calibri" w:hAnsi="Calibri" w:cs="Calibri"/>
          <w:b/>
          <w:noProof/>
          <w:spacing w:val="-4"/>
          <w:sz w:val="28"/>
          <w:szCs w:val="28"/>
          <w:lang w:val="uz-Cyrl-UZ"/>
        </w:rPr>
        <w:t>IDXP</w:t>
      </w:r>
      <w:r w:rsidRPr="00DA22F3">
        <w:rPr>
          <w:rFonts w:ascii="Calibri" w:hAnsi="Calibri" w:cs="Calibri"/>
          <w:noProof/>
          <w:spacing w:val="-4"/>
          <w:sz w:val="28"/>
          <w:szCs w:val="28"/>
          <w:lang w:val="uz-Cyrl-UZ"/>
        </w:rPr>
        <w:t xml:space="preserve"> orqali taqdim etiladi.</w:t>
      </w:r>
    </w:p>
    <w:p w:rsidR="00C7133E" w:rsidRPr="00DA22F3" w:rsidRDefault="00C7133E" w:rsidP="00B57F83">
      <w:pPr>
        <w:spacing w:after="100" w:line="252" w:lineRule="auto"/>
        <w:ind w:firstLine="680"/>
        <w:jc w:val="both"/>
        <w:rPr>
          <w:rFonts w:ascii="Calibri" w:hAnsi="Calibri" w:cs="Calibri"/>
          <w:noProof/>
          <w:spacing w:val="-4"/>
          <w:sz w:val="28"/>
          <w:szCs w:val="28"/>
          <w:lang w:val="uz-Cyrl-UZ"/>
        </w:rPr>
      </w:pPr>
      <w:r w:rsidRPr="00DA22F3">
        <w:rPr>
          <w:rFonts w:ascii="Calibri" w:hAnsi="Calibri" w:cs="Calibri"/>
          <w:noProof/>
          <w:spacing w:val="-4"/>
          <w:sz w:val="28"/>
          <w:szCs w:val="28"/>
          <w:lang w:val="uz-Cyrl-UZ"/>
        </w:rPr>
        <w:t>Ruxsat etish xususiyatiga ega hujjatni berish yoki berishni rad etish toʻgʻrisidagi qaror talabgorning shaxsiy kabinetiga yuboriladi.</w:t>
      </w:r>
    </w:p>
    <w:p w:rsidR="00C7133E" w:rsidRPr="00DA22F3" w:rsidRDefault="00C7133E" w:rsidP="00B57F83">
      <w:pPr>
        <w:spacing w:after="100" w:line="252" w:lineRule="auto"/>
        <w:ind w:firstLine="680"/>
        <w:jc w:val="both"/>
        <w:rPr>
          <w:rFonts w:ascii="Calibri" w:hAnsi="Calibri" w:cs="Calibri"/>
          <w:iCs/>
          <w:noProof/>
          <w:sz w:val="28"/>
          <w:szCs w:val="28"/>
          <w:lang w:val="uz-Cyrl-UZ"/>
        </w:rPr>
      </w:pPr>
      <w:r w:rsidRPr="00DA22F3">
        <w:rPr>
          <w:rFonts w:ascii="Calibri" w:hAnsi="Calibri" w:cs="Calibri"/>
          <w:iCs/>
          <w:noProof/>
          <w:sz w:val="28"/>
          <w:szCs w:val="28"/>
          <w:lang w:val="uz-Cyrl-UZ"/>
        </w:rPr>
        <w:t xml:space="preserve">Ruxsatnoma berish haqidagi ariza </w:t>
      </w:r>
      <w:r w:rsidRPr="00DA22F3">
        <w:rPr>
          <w:rFonts w:ascii="Calibri" w:hAnsi="Calibri" w:cs="Calibri"/>
          <w:b/>
          <w:iCs/>
          <w:noProof/>
          <w:sz w:val="28"/>
          <w:szCs w:val="28"/>
          <w:lang w:val="uz-Cyrl-UZ"/>
        </w:rPr>
        <w:t>birinchi marta</w:t>
      </w:r>
      <w:r w:rsidRPr="00DA22F3">
        <w:rPr>
          <w:rFonts w:ascii="Calibri" w:hAnsi="Calibri" w:cs="Calibri"/>
          <w:iCs/>
          <w:noProof/>
          <w:sz w:val="28"/>
          <w:szCs w:val="28"/>
          <w:lang w:val="uz-Cyrl-UZ"/>
        </w:rPr>
        <w:t xml:space="preserve"> koʻrish </w:t>
      </w:r>
      <w:r w:rsidRPr="00DA22F3">
        <w:rPr>
          <w:rFonts w:ascii="Calibri" w:hAnsi="Calibri" w:cs="Calibri"/>
          <w:i/>
          <w:iCs/>
          <w:noProof/>
          <w:sz w:val="28"/>
          <w:szCs w:val="28"/>
          <w:lang w:val="uz-Cyrl-UZ"/>
        </w:rPr>
        <w:t xml:space="preserve">jarayonida ruxsat berilishi uchun zarur hujjatlar toʻliq boʻlmaganda ushbu arizani koʻrib chiqish rad qilinmasdan kamchiliklarni </w:t>
      </w:r>
      <w:r w:rsidRPr="00DA22F3">
        <w:rPr>
          <w:rFonts w:ascii="Calibri" w:hAnsi="Calibri" w:cs="Calibri"/>
          <w:iCs/>
          <w:noProof/>
          <w:sz w:val="28"/>
          <w:szCs w:val="28"/>
          <w:lang w:val="uz-Cyrl-UZ"/>
        </w:rPr>
        <w:t>bartaraf etish uchun talabgorga muddat berilishi belgilandi.</w:t>
      </w:r>
    </w:p>
    <w:p w:rsidR="00DA22F3" w:rsidRPr="00DA22F3" w:rsidRDefault="00971543" w:rsidP="00971543">
      <w:pPr>
        <w:spacing w:after="100" w:line="252" w:lineRule="auto"/>
        <w:ind w:firstLine="680"/>
        <w:jc w:val="both"/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</w:pPr>
      <w:r w:rsidRPr="00DA22F3"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  <w:t xml:space="preserve">Talabgor </w:t>
      </w:r>
      <w:r w:rsidR="00DA22F3" w:rsidRPr="00DA22F3"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  <w:t xml:space="preserve">ruxsat berish tartib-taomillari sohasidagi vakolatli organ </w:t>
      </w:r>
      <w:r w:rsidRPr="00DA22F3"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  <w:t xml:space="preserve">qaroridan norozi boʻlsa faqat sudga murojaat qilish emas, nizoni sudgacha koʻrib chiqish tartibi belgilandi. </w:t>
      </w:r>
    </w:p>
    <w:p w:rsidR="00971543" w:rsidRPr="00DA22F3" w:rsidRDefault="00971543" w:rsidP="00971543">
      <w:pPr>
        <w:spacing w:after="100" w:line="252" w:lineRule="auto"/>
        <w:ind w:firstLine="680"/>
        <w:jc w:val="both"/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</w:pPr>
      <w:r w:rsidRPr="00DA22F3"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  <w:t xml:space="preserve">Endilikda </w:t>
      </w:r>
      <w:r w:rsidR="00DA22F3" w:rsidRPr="00DA22F3"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  <w:t xml:space="preserve">ruxsat berish </w:t>
      </w:r>
      <w:r w:rsidRPr="00DA22F3"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  <w:t xml:space="preserve">yoki </w:t>
      </w:r>
      <w:r w:rsidR="00DA22F3" w:rsidRPr="00DA22F3"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  <w:t xml:space="preserve">ruxsat </w:t>
      </w:r>
      <w:r w:rsidRPr="00DA22F3"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  <w:t>berishni rad etish toʻgʻrisidagi qarorlarni respublika darajasida qabul qiluvchi vakolatli organlarda mavjud xodimlar orasidan 5 kishidan iborat shikoyatlarni</w:t>
      </w:r>
      <w:r w:rsidRPr="00911855"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  <w:t xml:space="preserve"> koʻrib chiqish boʻyicha </w:t>
      </w:r>
      <w:r w:rsidRPr="00911855">
        <w:rPr>
          <w:rFonts w:ascii="Calibri" w:eastAsia="Calibri" w:hAnsi="Calibri" w:cs="Calibri"/>
          <w:b/>
          <w:noProof/>
          <w:color w:val="000000"/>
          <w:sz w:val="28"/>
          <w:szCs w:val="28"/>
          <w:lang w:val="uz-Cyrl-UZ" w:eastAsia="en-US"/>
        </w:rPr>
        <w:t>Apellyatsiya kengashi</w:t>
      </w:r>
      <w:r w:rsidRPr="00911855"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  <w:t xml:space="preserve"> tashkil etiladi.</w:t>
      </w:r>
    </w:p>
    <w:p w:rsidR="00971543" w:rsidRPr="00DA22F3" w:rsidRDefault="00971543" w:rsidP="00971543">
      <w:pPr>
        <w:spacing w:after="120" w:line="259" w:lineRule="auto"/>
        <w:ind w:firstLine="680"/>
        <w:jc w:val="both"/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</w:pPr>
      <w:r w:rsidRPr="00DA22F3"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  <w:t>Apellyatsiya kengashi</w:t>
      </w:r>
      <w:r w:rsidRPr="00DA22F3">
        <w:rPr>
          <w:rFonts w:ascii="Calibri" w:eastAsia="Calibri" w:hAnsi="Calibri" w:cs="Calibri"/>
          <w:b/>
          <w:noProof/>
          <w:color w:val="000000"/>
          <w:sz w:val="28"/>
          <w:szCs w:val="28"/>
          <w:lang w:val="uz-Cyrl-UZ" w:eastAsia="en-US"/>
        </w:rPr>
        <w:t xml:space="preserve"> </w:t>
      </w:r>
      <w:r w:rsidRPr="00DA22F3"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  <w:t>nizolarni tezkor koʻrib chiqib, qonuniy hal qilish imkoniyatini beradi. Lekin fuqarolar xohlasa apellyatsiya kengashiga</w:t>
      </w:r>
      <w:r w:rsidRPr="00DA22F3">
        <w:rPr>
          <w:rFonts w:ascii="Calibri" w:eastAsia="Calibri" w:hAnsi="Calibri" w:cs="Calibri"/>
          <w:b/>
          <w:noProof/>
          <w:color w:val="000000"/>
          <w:sz w:val="28"/>
          <w:szCs w:val="28"/>
          <w:lang w:val="uz-Cyrl-UZ" w:eastAsia="en-US"/>
        </w:rPr>
        <w:t xml:space="preserve"> </w:t>
      </w:r>
      <w:r w:rsidRPr="00DA22F3">
        <w:rPr>
          <w:rFonts w:ascii="Calibri" w:eastAsia="Calibri" w:hAnsi="Calibri" w:cs="Calibri"/>
          <w:noProof/>
          <w:color w:val="000000"/>
          <w:sz w:val="28"/>
          <w:szCs w:val="28"/>
          <w:lang w:val="uz-Cyrl-UZ" w:eastAsia="en-US"/>
        </w:rPr>
        <w:t>murojaat qilmasdan toʻgʻridan toʻgʻri sudga ham murojaat qilishlari mumkin.</w:t>
      </w:r>
    </w:p>
    <w:p w:rsidR="00C7133E" w:rsidRPr="00DA22F3" w:rsidRDefault="00C7133E" w:rsidP="00B57F83">
      <w:pPr>
        <w:spacing w:after="100" w:line="252" w:lineRule="auto"/>
        <w:ind w:firstLine="680"/>
        <w:jc w:val="both"/>
        <w:rPr>
          <w:rFonts w:ascii="Calibri" w:hAnsi="Calibri" w:cs="Calibri"/>
          <w:iCs/>
          <w:noProof/>
          <w:sz w:val="28"/>
          <w:szCs w:val="28"/>
          <w:lang w:val="uz-Cyrl-UZ"/>
        </w:rPr>
      </w:pPr>
      <w:r w:rsidRPr="00DA22F3">
        <w:rPr>
          <w:rFonts w:ascii="Calibri" w:hAnsi="Calibri" w:cs="Calibri"/>
          <w:iCs/>
          <w:noProof/>
          <w:sz w:val="28"/>
          <w:szCs w:val="28"/>
          <w:lang w:val="uz-Cyrl-UZ"/>
        </w:rPr>
        <w:t xml:space="preserve">Mazkur qaror </w:t>
      </w:r>
      <w:r w:rsidRPr="00DA22F3">
        <w:rPr>
          <w:rFonts w:ascii="Calibri" w:hAnsi="Calibri" w:cs="Calibri"/>
          <w:b/>
          <w:iCs/>
          <w:noProof/>
          <w:sz w:val="28"/>
          <w:szCs w:val="28"/>
          <w:lang w:val="uz-Cyrl-UZ"/>
        </w:rPr>
        <w:t>2022-yil 1-martdan</w:t>
      </w:r>
      <w:r w:rsidRPr="00DA22F3">
        <w:rPr>
          <w:rFonts w:ascii="Calibri" w:hAnsi="Calibri" w:cs="Calibri"/>
          <w:iCs/>
          <w:noProof/>
          <w:sz w:val="28"/>
          <w:szCs w:val="28"/>
          <w:lang w:val="uz-Cyrl-UZ"/>
        </w:rPr>
        <w:t xml:space="preserve"> kuchga kiradi.</w:t>
      </w:r>
    </w:p>
    <w:p w:rsidR="00C7133E" w:rsidRPr="00DA22F3" w:rsidRDefault="00C7133E" w:rsidP="00B57F83">
      <w:pPr>
        <w:spacing w:after="100" w:line="252" w:lineRule="auto"/>
        <w:ind w:firstLine="680"/>
        <w:jc w:val="both"/>
        <w:rPr>
          <w:rFonts w:ascii="Calibri" w:hAnsi="Calibri" w:cs="Calibri"/>
          <w:b/>
          <w:noProof/>
          <w:spacing w:val="-4"/>
          <w:sz w:val="28"/>
          <w:szCs w:val="28"/>
          <w:lang w:val="uz-Cyrl-UZ"/>
        </w:rPr>
      </w:pPr>
      <w:r w:rsidRPr="00DA22F3">
        <w:rPr>
          <w:rFonts w:ascii="Calibri" w:hAnsi="Calibri" w:cs="Calibri"/>
          <w:b/>
          <w:noProof/>
          <w:spacing w:val="-4"/>
          <w:sz w:val="28"/>
          <w:szCs w:val="28"/>
          <w:lang w:val="uz-Cyrl-UZ"/>
        </w:rPr>
        <w:t>Manba</w:t>
      </w:r>
      <w:r w:rsidRPr="00DA22F3">
        <w:rPr>
          <w:rFonts w:ascii="Calibri" w:hAnsi="Calibri" w:cs="Calibri"/>
          <w:b/>
          <w:noProof/>
          <w:spacing w:val="-4"/>
          <w:sz w:val="28"/>
          <w:szCs w:val="28"/>
          <w:lang w:val="en-US"/>
        </w:rPr>
        <w:t xml:space="preserve">: </w:t>
      </w:r>
      <w:r w:rsidRPr="00DA22F3">
        <w:rPr>
          <w:rFonts w:ascii="Calibri" w:hAnsi="Calibri" w:cs="Calibri"/>
          <w:noProof/>
          <w:spacing w:val="-4"/>
          <w:sz w:val="28"/>
          <w:szCs w:val="28"/>
          <w:lang w:val="uz-Cyrl-UZ"/>
        </w:rPr>
        <w:t>86-son qaror, 2</w:t>
      </w:r>
      <w:r w:rsidRPr="00DA22F3">
        <w:rPr>
          <w:rFonts w:ascii="Calibri" w:hAnsi="Calibri" w:cs="Calibri"/>
          <w:noProof/>
          <w:spacing w:val="-4"/>
          <w:sz w:val="28"/>
          <w:szCs w:val="28"/>
          <w:lang w:val="en-US"/>
        </w:rPr>
        <w:t>2</w:t>
      </w:r>
      <w:r w:rsidRPr="00DA22F3">
        <w:rPr>
          <w:rFonts w:ascii="Calibri" w:hAnsi="Calibri" w:cs="Calibri"/>
          <w:noProof/>
          <w:spacing w:val="-4"/>
          <w:sz w:val="28"/>
          <w:szCs w:val="28"/>
          <w:lang w:val="uz-Cyrl-UZ"/>
        </w:rPr>
        <w:t>.02.2022y.</w:t>
      </w:r>
    </w:p>
    <w:sectPr w:rsidR="00C7133E" w:rsidRPr="00DA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C"/>
    <w:rsid w:val="0007282C"/>
    <w:rsid w:val="000A34F2"/>
    <w:rsid w:val="000E3C39"/>
    <w:rsid w:val="001D49F2"/>
    <w:rsid w:val="002B034D"/>
    <w:rsid w:val="003D050A"/>
    <w:rsid w:val="0050731A"/>
    <w:rsid w:val="00542CA4"/>
    <w:rsid w:val="00607EC4"/>
    <w:rsid w:val="006320FC"/>
    <w:rsid w:val="00653C14"/>
    <w:rsid w:val="006E0286"/>
    <w:rsid w:val="00867F98"/>
    <w:rsid w:val="00911855"/>
    <w:rsid w:val="00971543"/>
    <w:rsid w:val="00A132AC"/>
    <w:rsid w:val="00C7133E"/>
    <w:rsid w:val="00DA22F3"/>
    <w:rsid w:val="00DF0546"/>
    <w:rsid w:val="00EF7D28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7F4B"/>
  <w15:chartTrackingRefBased/>
  <w15:docId w15:val="{99D604E5-781F-42D3-A00D-A649A23A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Ruhullo Yuldoshboyev</dc:creator>
  <cp:keywords/>
  <dc:description/>
  <cp:lastModifiedBy>Ruhullo Yuldoshboyev</cp:lastModifiedBy>
  <cp:revision>2</cp:revision>
  <dcterms:created xsi:type="dcterms:W3CDTF">2022-03-01T05:38:00Z</dcterms:created>
  <dcterms:modified xsi:type="dcterms:W3CDTF">2022-03-01T05:38:00Z</dcterms:modified>
</cp:coreProperties>
</file>